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7C8D" w14:textId="1224D4B6" w:rsidR="00891E8F" w:rsidRDefault="000B7FB6">
      <w:pPr>
        <w:rPr>
          <w:b/>
          <w:bCs/>
          <w:sz w:val="32"/>
          <w:szCs w:val="32"/>
        </w:rPr>
      </w:pPr>
      <w:r w:rsidRPr="000B7FB6">
        <w:rPr>
          <w:b/>
          <w:bCs/>
          <w:sz w:val="32"/>
          <w:szCs w:val="32"/>
        </w:rPr>
        <w:t xml:space="preserve">Summary of </w:t>
      </w:r>
      <w:r>
        <w:rPr>
          <w:b/>
          <w:bCs/>
          <w:sz w:val="32"/>
          <w:szCs w:val="32"/>
        </w:rPr>
        <w:t>V</w:t>
      </w:r>
      <w:r w:rsidRPr="000B7FB6">
        <w:rPr>
          <w:b/>
          <w:bCs/>
          <w:sz w:val="32"/>
          <w:szCs w:val="32"/>
        </w:rPr>
        <w:t>illage Hall spending</w:t>
      </w:r>
      <w:r>
        <w:rPr>
          <w:b/>
          <w:bCs/>
          <w:sz w:val="32"/>
          <w:szCs w:val="32"/>
        </w:rPr>
        <w:t xml:space="preserve"> as at </w:t>
      </w:r>
      <w:r w:rsidR="00C63BE4">
        <w:rPr>
          <w:b/>
          <w:bCs/>
          <w:sz w:val="32"/>
          <w:szCs w:val="32"/>
        </w:rPr>
        <w:t>11</w:t>
      </w:r>
      <w:r w:rsidR="00C63BE4" w:rsidRPr="00C63BE4">
        <w:rPr>
          <w:b/>
          <w:bCs/>
          <w:sz w:val="32"/>
          <w:szCs w:val="32"/>
          <w:vertAlign w:val="superscript"/>
        </w:rPr>
        <w:t>th</w:t>
      </w:r>
      <w:r w:rsidR="00C63BE4">
        <w:rPr>
          <w:b/>
          <w:bCs/>
          <w:sz w:val="32"/>
          <w:szCs w:val="32"/>
        </w:rPr>
        <w:t xml:space="preserve"> January 2021</w:t>
      </w:r>
    </w:p>
    <w:p w14:paraId="47141211" w14:textId="55860A5C" w:rsidR="004517D9" w:rsidRPr="00D02653" w:rsidRDefault="000B7FB6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The Parish Council agreed that </w:t>
      </w:r>
      <w:r w:rsidR="005D6E3B">
        <w:rPr>
          <w:sz w:val="24"/>
          <w:szCs w:val="24"/>
        </w:rPr>
        <w:t xml:space="preserve">earmarked </w:t>
      </w:r>
      <w:r w:rsidRPr="00D02653">
        <w:rPr>
          <w:sz w:val="24"/>
          <w:szCs w:val="24"/>
        </w:rPr>
        <w:t xml:space="preserve">funds in the Village Hall account held by the Council and the CCLA investment </w:t>
      </w:r>
      <w:r w:rsidR="004517D9" w:rsidRPr="00D02653">
        <w:rPr>
          <w:sz w:val="24"/>
          <w:szCs w:val="24"/>
        </w:rPr>
        <w:t xml:space="preserve">(£122,398.92 and £190,000 respectively) </w:t>
      </w:r>
      <w:r w:rsidR="00587EFC" w:rsidRPr="00D02653">
        <w:rPr>
          <w:sz w:val="24"/>
          <w:szCs w:val="24"/>
        </w:rPr>
        <w:t xml:space="preserve">plus an additional £25,000 added to them raised via the 2020-2021 precept, </w:t>
      </w:r>
      <w:r w:rsidRPr="00D02653">
        <w:rPr>
          <w:sz w:val="24"/>
          <w:szCs w:val="24"/>
        </w:rPr>
        <w:t>would be transferred</w:t>
      </w:r>
      <w:r w:rsidR="004517D9" w:rsidRPr="00D02653">
        <w:rPr>
          <w:sz w:val="24"/>
          <w:szCs w:val="24"/>
        </w:rPr>
        <w:t xml:space="preserve"> in stages to the Village Hall</w:t>
      </w:r>
      <w:r w:rsidR="00D02653" w:rsidRPr="00D02653">
        <w:rPr>
          <w:sz w:val="24"/>
          <w:szCs w:val="24"/>
        </w:rPr>
        <w:t xml:space="preserve"> to </w:t>
      </w:r>
      <w:r w:rsidR="005D6E3B">
        <w:rPr>
          <w:sz w:val="24"/>
          <w:szCs w:val="24"/>
        </w:rPr>
        <w:t>support</w:t>
      </w:r>
      <w:r w:rsidR="00D02653" w:rsidRPr="00D02653">
        <w:rPr>
          <w:sz w:val="24"/>
          <w:szCs w:val="24"/>
        </w:rPr>
        <w:t xml:space="preserve"> its building project</w:t>
      </w:r>
      <w:r w:rsidR="004517D9" w:rsidRPr="00D02653">
        <w:rPr>
          <w:sz w:val="24"/>
          <w:szCs w:val="24"/>
        </w:rPr>
        <w:t xml:space="preserve">. </w:t>
      </w:r>
      <w:r w:rsidR="00D02653" w:rsidRPr="00D02653">
        <w:rPr>
          <w:sz w:val="24"/>
          <w:szCs w:val="24"/>
        </w:rPr>
        <w:t xml:space="preserve">These funds have been raised in the main by the sale of Council owned land augmented by an allocation in the precept in 2017 and 2020. </w:t>
      </w:r>
    </w:p>
    <w:p w14:paraId="5FA88288" w14:textId="629EC248" w:rsidR="004517D9" w:rsidRPr="00D02653" w:rsidRDefault="004517D9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The Village Hall is contractually bound to pay </w:t>
      </w:r>
      <w:r w:rsidR="005D6E3B">
        <w:rPr>
          <w:sz w:val="24"/>
          <w:szCs w:val="24"/>
        </w:rPr>
        <w:t>its</w:t>
      </w:r>
      <w:r w:rsidRPr="00D02653">
        <w:rPr>
          <w:sz w:val="24"/>
          <w:szCs w:val="24"/>
        </w:rPr>
        <w:t xml:space="preserve"> builders directly and the Parish Council </w:t>
      </w:r>
      <w:r w:rsidR="00DF50BE" w:rsidRPr="00D02653">
        <w:rPr>
          <w:sz w:val="24"/>
          <w:szCs w:val="24"/>
        </w:rPr>
        <w:t>as a matter of policy will</w:t>
      </w:r>
      <w:r w:rsidRPr="00D02653">
        <w:rPr>
          <w:sz w:val="24"/>
          <w:szCs w:val="24"/>
        </w:rPr>
        <w:t xml:space="preserve"> not pay bills on its behalf. To that end, it was agreed that the Council would ensure that when building commenced, there would </w:t>
      </w:r>
      <w:r w:rsidR="00587EFC" w:rsidRPr="00D02653">
        <w:rPr>
          <w:sz w:val="24"/>
          <w:szCs w:val="24"/>
        </w:rPr>
        <w:t xml:space="preserve">always </w:t>
      </w:r>
      <w:r w:rsidRPr="00D02653">
        <w:rPr>
          <w:sz w:val="24"/>
          <w:szCs w:val="24"/>
        </w:rPr>
        <w:t>be £50,000 available in the Village Hall’s own bank account to meet any bills it received</w:t>
      </w:r>
      <w:r w:rsidR="00587EFC" w:rsidRPr="00D02653">
        <w:rPr>
          <w:sz w:val="24"/>
          <w:szCs w:val="24"/>
        </w:rPr>
        <w:t xml:space="preserve"> until such times as the </w:t>
      </w:r>
      <w:r w:rsidR="005D6E3B">
        <w:rPr>
          <w:sz w:val="24"/>
          <w:szCs w:val="24"/>
        </w:rPr>
        <w:t>earmarked</w:t>
      </w:r>
      <w:r w:rsidR="00587EFC" w:rsidRPr="00D02653">
        <w:rPr>
          <w:sz w:val="24"/>
          <w:szCs w:val="24"/>
        </w:rPr>
        <w:t xml:space="preserve"> funds </w:t>
      </w:r>
      <w:r w:rsidR="005D6E3B">
        <w:rPr>
          <w:sz w:val="24"/>
          <w:szCs w:val="24"/>
        </w:rPr>
        <w:t xml:space="preserve">in the Council’s accounts </w:t>
      </w:r>
      <w:r w:rsidR="00587EFC" w:rsidRPr="00D02653">
        <w:rPr>
          <w:sz w:val="24"/>
          <w:szCs w:val="24"/>
        </w:rPr>
        <w:t>were exhausted</w:t>
      </w:r>
      <w:r w:rsidRPr="00D02653">
        <w:rPr>
          <w:sz w:val="24"/>
          <w:szCs w:val="24"/>
        </w:rPr>
        <w:t xml:space="preserve">. </w:t>
      </w:r>
    </w:p>
    <w:p w14:paraId="0D191705" w14:textId="42D33418" w:rsidR="004517D9" w:rsidRPr="00D02653" w:rsidRDefault="004517D9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As funds </w:t>
      </w:r>
      <w:r w:rsidR="005D6E3B">
        <w:rPr>
          <w:sz w:val="24"/>
          <w:szCs w:val="24"/>
        </w:rPr>
        <w:t>are</w:t>
      </w:r>
      <w:r w:rsidRPr="00D02653">
        <w:rPr>
          <w:sz w:val="24"/>
          <w:szCs w:val="24"/>
        </w:rPr>
        <w:t xml:space="preserve"> drawn out of the Village Hall’s account, they make application to the Council to replenish their balance up to a sum of £50,000 so as to be able to meet the next invoices as they </w:t>
      </w:r>
      <w:r w:rsidR="005D6E3B">
        <w:rPr>
          <w:sz w:val="24"/>
          <w:szCs w:val="24"/>
        </w:rPr>
        <w:t>are</w:t>
      </w:r>
      <w:r w:rsidRPr="00D02653">
        <w:rPr>
          <w:sz w:val="24"/>
          <w:szCs w:val="24"/>
        </w:rPr>
        <w:t xml:space="preserve"> presented.  This process was delegated to the Clerk and </w:t>
      </w:r>
      <w:r w:rsidR="00DF50BE" w:rsidRPr="00D02653">
        <w:rPr>
          <w:sz w:val="24"/>
          <w:szCs w:val="24"/>
        </w:rPr>
        <w:t>having voted to transfer the money</w:t>
      </w:r>
      <w:r w:rsidR="000905F2">
        <w:rPr>
          <w:sz w:val="24"/>
          <w:szCs w:val="24"/>
        </w:rPr>
        <w:t xml:space="preserve"> </w:t>
      </w:r>
      <w:r w:rsidR="005D6E3B">
        <w:rPr>
          <w:sz w:val="24"/>
          <w:szCs w:val="24"/>
        </w:rPr>
        <w:t>in total</w:t>
      </w:r>
      <w:r w:rsidR="00DF50BE" w:rsidRPr="00D02653">
        <w:rPr>
          <w:sz w:val="24"/>
          <w:szCs w:val="24"/>
        </w:rPr>
        <w:t xml:space="preserve">, </w:t>
      </w:r>
      <w:r w:rsidRPr="00D02653">
        <w:rPr>
          <w:sz w:val="24"/>
          <w:szCs w:val="24"/>
        </w:rPr>
        <w:t>there was no requirement for the Council to vote to approve each top</w:t>
      </w:r>
      <w:r w:rsidR="00DF50BE" w:rsidRPr="00D02653">
        <w:rPr>
          <w:sz w:val="24"/>
          <w:szCs w:val="24"/>
        </w:rPr>
        <w:t>-</w:t>
      </w:r>
      <w:r w:rsidRPr="00D02653">
        <w:rPr>
          <w:sz w:val="24"/>
          <w:szCs w:val="24"/>
        </w:rPr>
        <w:t xml:space="preserve">up </w:t>
      </w:r>
      <w:r w:rsidR="00DF50BE" w:rsidRPr="00D02653">
        <w:rPr>
          <w:sz w:val="24"/>
          <w:szCs w:val="24"/>
        </w:rPr>
        <w:t xml:space="preserve">stage </w:t>
      </w:r>
      <w:r w:rsidRPr="00D02653">
        <w:rPr>
          <w:sz w:val="24"/>
          <w:szCs w:val="24"/>
        </w:rPr>
        <w:t>payment.</w:t>
      </w:r>
    </w:p>
    <w:p w14:paraId="50E242FD" w14:textId="2C4B8C62" w:rsidR="00DF50BE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>Building work commenced in February 2020</w:t>
      </w:r>
    </w:p>
    <w:p w14:paraId="1DAAD9C5" w14:textId="5824D533" w:rsidR="004517D9" w:rsidRPr="00D02653" w:rsidRDefault="004517D9">
      <w:pPr>
        <w:rPr>
          <w:sz w:val="24"/>
          <w:szCs w:val="24"/>
        </w:rPr>
      </w:pPr>
      <w:r w:rsidRPr="00D02653">
        <w:rPr>
          <w:sz w:val="24"/>
          <w:szCs w:val="24"/>
        </w:rPr>
        <w:t>The Council made an initial payment of £10,000 in March 20</w:t>
      </w:r>
      <w:r w:rsidR="00DF50BE" w:rsidRPr="00D02653">
        <w:rPr>
          <w:sz w:val="24"/>
          <w:szCs w:val="24"/>
        </w:rPr>
        <w:t>20</w:t>
      </w:r>
      <w:r w:rsidRPr="00D02653">
        <w:rPr>
          <w:sz w:val="24"/>
          <w:szCs w:val="24"/>
        </w:rPr>
        <w:t xml:space="preserve"> to begin this process</w:t>
      </w:r>
      <w:r w:rsidR="00DF50BE" w:rsidRPr="00D02653">
        <w:rPr>
          <w:sz w:val="24"/>
          <w:szCs w:val="24"/>
        </w:rPr>
        <w:t xml:space="preserve"> to bring the Village Hall’s account up to £50,000</w:t>
      </w:r>
      <w:r w:rsidRPr="00D02653">
        <w:rPr>
          <w:sz w:val="24"/>
          <w:szCs w:val="24"/>
        </w:rPr>
        <w:t xml:space="preserve"> and subsequent to that</w:t>
      </w:r>
      <w:r w:rsidR="00DF50BE" w:rsidRPr="00D02653">
        <w:rPr>
          <w:sz w:val="24"/>
          <w:szCs w:val="24"/>
        </w:rPr>
        <w:t>,</w:t>
      </w:r>
      <w:r w:rsidRPr="00D02653">
        <w:rPr>
          <w:sz w:val="24"/>
          <w:szCs w:val="24"/>
        </w:rPr>
        <w:t xml:space="preserve"> a number of requests for top-up funding have been made to the Clerk to the Council in order to maintain a balance of £50,000 in the Village Hall account.</w:t>
      </w:r>
    </w:p>
    <w:p w14:paraId="7F60C3B1" w14:textId="77777777" w:rsidR="00587EFC" w:rsidRPr="00D02653" w:rsidRDefault="004517D9">
      <w:pPr>
        <w:rPr>
          <w:sz w:val="24"/>
          <w:szCs w:val="24"/>
        </w:rPr>
      </w:pPr>
      <w:r w:rsidRPr="00D02653">
        <w:rPr>
          <w:sz w:val="24"/>
          <w:szCs w:val="24"/>
        </w:rPr>
        <w:t>Each request for additional funding has been scrutinised</w:t>
      </w:r>
      <w:r w:rsidR="00DF50BE" w:rsidRPr="00D02653">
        <w:rPr>
          <w:sz w:val="24"/>
          <w:szCs w:val="24"/>
        </w:rPr>
        <w:t xml:space="preserve"> by the Clerk who has satisfied himself that </w:t>
      </w:r>
    </w:p>
    <w:p w14:paraId="439B2EDA" w14:textId="77777777" w:rsidR="00587EFC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>a) The starting bank balance has been at or near £50,000</w:t>
      </w:r>
      <w:r w:rsidR="004517D9" w:rsidRPr="00D02653">
        <w:rPr>
          <w:sz w:val="24"/>
          <w:szCs w:val="24"/>
        </w:rPr>
        <w:t xml:space="preserve"> </w:t>
      </w:r>
      <w:r w:rsidRPr="00D02653">
        <w:rPr>
          <w:sz w:val="24"/>
          <w:szCs w:val="24"/>
        </w:rPr>
        <w:t xml:space="preserve"> </w:t>
      </w:r>
    </w:p>
    <w:p w14:paraId="35842A09" w14:textId="1766D75E" w:rsidR="00587EFC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>b) Invoices and architect</w:t>
      </w:r>
      <w:r w:rsidR="000905F2">
        <w:rPr>
          <w:sz w:val="24"/>
          <w:szCs w:val="24"/>
        </w:rPr>
        <w:t>’</w:t>
      </w:r>
      <w:r w:rsidRPr="00D02653">
        <w:rPr>
          <w:sz w:val="24"/>
          <w:szCs w:val="24"/>
        </w:rPr>
        <w:t xml:space="preserve">s certificates confirm that work to a certain value has been carried out, </w:t>
      </w:r>
    </w:p>
    <w:p w14:paraId="7747F3B7" w14:textId="77928391" w:rsidR="00587EFC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c) Proof of payment </w:t>
      </w:r>
      <w:r w:rsidR="000905F2">
        <w:rPr>
          <w:sz w:val="24"/>
          <w:szCs w:val="24"/>
        </w:rPr>
        <w:t xml:space="preserve">to the builder </w:t>
      </w:r>
      <w:r w:rsidR="00890286" w:rsidRPr="00D02653">
        <w:rPr>
          <w:sz w:val="24"/>
          <w:szCs w:val="24"/>
        </w:rPr>
        <w:t>was</w:t>
      </w:r>
      <w:r w:rsidRPr="00D02653">
        <w:rPr>
          <w:sz w:val="24"/>
          <w:szCs w:val="24"/>
        </w:rPr>
        <w:t xml:space="preserve"> availabl</w:t>
      </w:r>
      <w:r w:rsidR="00890286" w:rsidRPr="00D02653">
        <w:rPr>
          <w:sz w:val="24"/>
          <w:szCs w:val="24"/>
        </w:rPr>
        <w:t xml:space="preserve">e, </w:t>
      </w:r>
    </w:p>
    <w:p w14:paraId="3F518E12" w14:textId="77777777" w:rsidR="000905F2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d) The remaining balance in the Village Hall account after paying the </w:t>
      </w:r>
      <w:r w:rsidR="000905F2">
        <w:rPr>
          <w:sz w:val="24"/>
          <w:szCs w:val="24"/>
        </w:rPr>
        <w:t xml:space="preserve">builder’s </w:t>
      </w:r>
      <w:r w:rsidRPr="00D02653">
        <w:rPr>
          <w:sz w:val="24"/>
          <w:szCs w:val="24"/>
        </w:rPr>
        <w:t>invoice</w:t>
      </w:r>
      <w:r w:rsidR="000905F2">
        <w:rPr>
          <w:sz w:val="24"/>
          <w:szCs w:val="24"/>
        </w:rPr>
        <w:t>s</w:t>
      </w:r>
      <w:r w:rsidRPr="00D02653">
        <w:rPr>
          <w:sz w:val="24"/>
          <w:szCs w:val="24"/>
        </w:rPr>
        <w:t xml:space="preserve"> had fallen below the £50,000 required.</w:t>
      </w:r>
      <w:r w:rsidR="00DF50BE" w:rsidRPr="00D02653">
        <w:rPr>
          <w:sz w:val="24"/>
          <w:szCs w:val="24"/>
        </w:rPr>
        <w:t xml:space="preserve"> </w:t>
      </w:r>
    </w:p>
    <w:p w14:paraId="0D26EA96" w14:textId="36C42587" w:rsidR="00DF50BE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 xml:space="preserve">Once these criteria </w:t>
      </w:r>
      <w:r w:rsidR="00587EFC" w:rsidRPr="00D02653">
        <w:rPr>
          <w:sz w:val="24"/>
          <w:szCs w:val="24"/>
        </w:rPr>
        <w:t xml:space="preserve">were </w:t>
      </w:r>
      <w:r w:rsidRPr="00D02653">
        <w:rPr>
          <w:sz w:val="24"/>
          <w:szCs w:val="24"/>
        </w:rPr>
        <w:t>met</w:t>
      </w:r>
      <w:r w:rsidR="00587EFC" w:rsidRPr="00D02653">
        <w:rPr>
          <w:sz w:val="24"/>
          <w:szCs w:val="24"/>
        </w:rPr>
        <w:t>,</w:t>
      </w:r>
      <w:r w:rsidRPr="00D02653">
        <w:rPr>
          <w:sz w:val="24"/>
          <w:szCs w:val="24"/>
        </w:rPr>
        <w:t xml:space="preserve"> then the Clerk has arranged for Council funds to be transferred to bring the balance back to £50,000. This has been ongoing for some time and a summary of those payments is shown below.</w:t>
      </w:r>
    </w:p>
    <w:p w14:paraId="620FCA7D" w14:textId="60BB0D9F" w:rsidR="00587EFC" w:rsidRPr="00D02653" w:rsidRDefault="00587EFC">
      <w:pPr>
        <w:rPr>
          <w:sz w:val="24"/>
          <w:szCs w:val="24"/>
        </w:rPr>
      </w:pPr>
      <w:r w:rsidRPr="00D02653">
        <w:rPr>
          <w:sz w:val="24"/>
          <w:szCs w:val="24"/>
        </w:rPr>
        <w:t>Each request for payment has been accompanied by documentary proof of the above requirement and these documents have been filed for audit purposes by the Clerk.</w:t>
      </w:r>
    </w:p>
    <w:p w14:paraId="6961DD5C" w14:textId="256D81EF" w:rsidR="00DF50BE" w:rsidRPr="00D02653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lastRenderedPageBreak/>
        <w:t>To avoid any conflict of interests, t</w:t>
      </w:r>
      <w:r w:rsidR="00DF50BE" w:rsidRPr="00D02653">
        <w:rPr>
          <w:sz w:val="24"/>
          <w:szCs w:val="24"/>
        </w:rPr>
        <w:t xml:space="preserve">he </w:t>
      </w:r>
      <w:r w:rsidR="00587EFC" w:rsidRPr="00D02653">
        <w:rPr>
          <w:sz w:val="24"/>
          <w:szCs w:val="24"/>
        </w:rPr>
        <w:t xml:space="preserve">Council’s </w:t>
      </w:r>
      <w:r w:rsidR="00DF50BE" w:rsidRPr="00D02653">
        <w:rPr>
          <w:sz w:val="24"/>
          <w:szCs w:val="24"/>
        </w:rPr>
        <w:t xml:space="preserve">bank mandate is set up in such a way that these transfers cannot be completed unless </w:t>
      </w:r>
      <w:r w:rsidR="00587EFC" w:rsidRPr="00D02653">
        <w:rPr>
          <w:sz w:val="24"/>
          <w:szCs w:val="24"/>
        </w:rPr>
        <w:t>at least one of the signatories is a member of the Council with no connection to the Village Hall</w:t>
      </w:r>
      <w:r w:rsidR="00DF50BE" w:rsidRPr="00D02653">
        <w:rPr>
          <w:sz w:val="24"/>
          <w:szCs w:val="24"/>
        </w:rPr>
        <w:t>.</w:t>
      </w:r>
    </w:p>
    <w:p w14:paraId="431729EE" w14:textId="77777777" w:rsidR="00AD44E9" w:rsidRDefault="00AD44E9">
      <w:pPr>
        <w:rPr>
          <w:sz w:val="24"/>
          <w:szCs w:val="24"/>
        </w:rPr>
      </w:pPr>
    </w:p>
    <w:p w14:paraId="0C03E950" w14:textId="24D4985F" w:rsidR="00AD44E9" w:rsidRDefault="00AD44E9">
      <w:pPr>
        <w:rPr>
          <w:sz w:val="24"/>
          <w:szCs w:val="24"/>
        </w:rPr>
      </w:pPr>
      <w:r>
        <w:rPr>
          <w:sz w:val="24"/>
          <w:szCs w:val="24"/>
        </w:rPr>
        <w:t>Summary of payments between Parish Council and Village Hall</w:t>
      </w:r>
    </w:p>
    <w:p w14:paraId="010B861A" w14:textId="75957C2D" w:rsidR="00890286" w:rsidRPr="00D02653" w:rsidRDefault="00DF50BE">
      <w:pPr>
        <w:rPr>
          <w:sz w:val="24"/>
          <w:szCs w:val="24"/>
        </w:rPr>
      </w:pPr>
      <w:r w:rsidRPr="00D02653">
        <w:rPr>
          <w:sz w:val="24"/>
          <w:szCs w:val="24"/>
        </w:rPr>
        <w:t>March 2020</w:t>
      </w:r>
      <w:r w:rsidR="00890286" w:rsidRPr="00D02653">
        <w:rPr>
          <w:sz w:val="24"/>
          <w:szCs w:val="24"/>
        </w:rPr>
        <w:tab/>
      </w:r>
      <w:r w:rsidR="00587EFC" w:rsidRPr="00D02653">
        <w:rPr>
          <w:sz w:val="24"/>
          <w:szCs w:val="24"/>
        </w:rPr>
        <w:tab/>
      </w:r>
      <w:r w:rsidR="00522933">
        <w:rPr>
          <w:sz w:val="24"/>
          <w:szCs w:val="24"/>
        </w:rPr>
        <w:tab/>
      </w:r>
      <w:r w:rsidR="00890286" w:rsidRPr="00D02653">
        <w:rPr>
          <w:sz w:val="24"/>
          <w:szCs w:val="24"/>
        </w:rPr>
        <w:t>£10,000 initial transfer</w:t>
      </w:r>
    </w:p>
    <w:p w14:paraId="21F7AD4E" w14:textId="02C9C54F" w:rsidR="00890286" w:rsidRPr="00D02653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t>8</w:t>
      </w:r>
      <w:r w:rsidRPr="00D02653">
        <w:rPr>
          <w:sz w:val="24"/>
          <w:szCs w:val="24"/>
          <w:vertAlign w:val="superscript"/>
        </w:rPr>
        <w:t>th</w:t>
      </w:r>
      <w:r w:rsidRPr="00D02653">
        <w:rPr>
          <w:sz w:val="24"/>
          <w:szCs w:val="24"/>
        </w:rPr>
        <w:t xml:space="preserve"> April 2020</w:t>
      </w:r>
      <w:r w:rsidRPr="00D02653">
        <w:rPr>
          <w:sz w:val="24"/>
          <w:szCs w:val="24"/>
        </w:rPr>
        <w:tab/>
      </w:r>
      <w:r w:rsidR="00587EFC" w:rsidRPr="00D02653">
        <w:rPr>
          <w:sz w:val="24"/>
          <w:szCs w:val="24"/>
        </w:rPr>
        <w:tab/>
      </w:r>
      <w:r w:rsidR="00522933">
        <w:rPr>
          <w:sz w:val="24"/>
          <w:szCs w:val="24"/>
        </w:rPr>
        <w:tab/>
      </w:r>
      <w:r w:rsidRPr="00D02653">
        <w:rPr>
          <w:sz w:val="24"/>
          <w:szCs w:val="24"/>
        </w:rPr>
        <w:t>£44,000</w:t>
      </w:r>
    </w:p>
    <w:p w14:paraId="6F812ADD" w14:textId="11A31E06" w:rsidR="00890286" w:rsidRPr="00D02653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t>4</w:t>
      </w:r>
      <w:r w:rsidRPr="00D02653">
        <w:rPr>
          <w:sz w:val="24"/>
          <w:szCs w:val="24"/>
          <w:vertAlign w:val="superscript"/>
        </w:rPr>
        <w:t>th</w:t>
      </w:r>
      <w:r w:rsidRPr="00D02653">
        <w:rPr>
          <w:sz w:val="24"/>
          <w:szCs w:val="24"/>
        </w:rPr>
        <w:t xml:space="preserve"> June 2020</w:t>
      </w:r>
      <w:r w:rsidRPr="00D02653">
        <w:rPr>
          <w:sz w:val="24"/>
          <w:szCs w:val="24"/>
        </w:rPr>
        <w:tab/>
      </w:r>
      <w:r w:rsidR="00587EFC" w:rsidRPr="00D02653">
        <w:rPr>
          <w:sz w:val="24"/>
          <w:szCs w:val="24"/>
        </w:rPr>
        <w:tab/>
      </w:r>
      <w:r w:rsidR="00522933">
        <w:rPr>
          <w:sz w:val="24"/>
          <w:szCs w:val="24"/>
        </w:rPr>
        <w:tab/>
      </w:r>
      <w:r w:rsidRPr="00D02653">
        <w:rPr>
          <w:sz w:val="24"/>
          <w:szCs w:val="24"/>
        </w:rPr>
        <w:t>£32,000</w:t>
      </w:r>
    </w:p>
    <w:p w14:paraId="7EE6E915" w14:textId="72AD2093" w:rsidR="00890286" w:rsidRPr="00D02653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t>3</w:t>
      </w:r>
      <w:r w:rsidRPr="00D02653">
        <w:rPr>
          <w:sz w:val="24"/>
          <w:szCs w:val="24"/>
          <w:vertAlign w:val="superscript"/>
        </w:rPr>
        <w:t>rd</w:t>
      </w:r>
      <w:r w:rsidRPr="00D02653">
        <w:rPr>
          <w:sz w:val="24"/>
          <w:szCs w:val="24"/>
        </w:rPr>
        <w:t xml:space="preserve"> August 2020</w:t>
      </w:r>
      <w:r w:rsidRPr="00D02653">
        <w:rPr>
          <w:sz w:val="24"/>
          <w:szCs w:val="24"/>
        </w:rPr>
        <w:tab/>
      </w:r>
      <w:r w:rsidR="00587EFC" w:rsidRPr="00D02653">
        <w:rPr>
          <w:sz w:val="24"/>
          <w:szCs w:val="24"/>
        </w:rPr>
        <w:tab/>
      </w:r>
      <w:r w:rsidRPr="00D02653">
        <w:rPr>
          <w:sz w:val="24"/>
          <w:szCs w:val="24"/>
        </w:rPr>
        <w:t>£35,000</w:t>
      </w:r>
    </w:p>
    <w:p w14:paraId="7EAD3CE1" w14:textId="4A211846" w:rsidR="00890286" w:rsidRPr="00D02653" w:rsidRDefault="00890286">
      <w:pPr>
        <w:rPr>
          <w:sz w:val="24"/>
          <w:szCs w:val="24"/>
        </w:rPr>
      </w:pPr>
      <w:r w:rsidRPr="00D02653">
        <w:rPr>
          <w:sz w:val="24"/>
          <w:szCs w:val="24"/>
        </w:rPr>
        <w:t>3</w:t>
      </w:r>
      <w:r w:rsidRPr="00D02653">
        <w:rPr>
          <w:sz w:val="24"/>
          <w:szCs w:val="24"/>
          <w:vertAlign w:val="superscript"/>
        </w:rPr>
        <w:t>rd</w:t>
      </w:r>
      <w:r w:rsidRPr="00D02653">
        <w:rPr>
          <w:sz w:val="24"/>
          <w:szCs w:val="24"/>
        </w:rPr>
        <w:t xml:space="preserve"> August 2020</w:t>
      </w:r>
      <w:r w:rsidRPr="00D02653">
        <w:rPr>
          <w:sz w:val="24"/>
          <w:szCs w:val="24"/>
        </w:rPr>
        <w:tab/>
      </w:r>
      <w:r w:rsidR="00587EFC" w:rsidRPr="00D02653">
        <w:rPr>
          <w:sz w:val="24"/>
          <w:szCs w:val="24"/>
        </w:rPr>
        <w:tab/>
      </w:r>
      <w:r w:rsidRPr="00D02653">
        <w:rPr>
          <w:sz w:val="24"/>
          <w:szCs w:val="24"/>
        </w:rPr>
        <w:t>£7,800</w:t>
      </w:r>
    </w:p>
    <w:p w14:paraId="2EF9B9EC" w14:textId="06A79D11" w:rsidR="00587EFC" w:rsidRPr="00D02653" w:rsidRDefault="00587EFC">
      <w:pPr>
        <w:rPr>
          <w:sz w:val="24"/>
          <w:szCs w:val="24"/>
        </w:rPr>
      </w:pPr>
      <w:r w:rsidRPr="00D02653">
        <w:rPr>
          <w:sz w:val="24"/>
          <w:szCs w:val="24"/>
        </w:rPr>
        <w:t>1</w:t>
      </w:r>
      <w:r w:rsidRPr="00D02653">
        <w:rPr>
          <w:sz w:val="24"/>
          <w:szCs w:val="24"/>
          <w:vertAlign w:val="superscript"/>
        </w:rPr>
        <w:t>st</w:t>
      </w:r>
      <w:r w:rsidRPr="00D02653">
        <w:rPr>
          <w:sz w:val="24"/>
          <w:szCs w:val="24"/>
        </w:rPr>
        <w:t xml:space="preserve"> September 2020</w:t>
      </w:r>
      <w:r w:rsidRPr="00D02653">
        <w:rPr>
          <w:sz w:val="24"/>
          <w:szCs w:val="24"/>
        </w:rPr>
        <w:tab/>
      </w:r>
      <w:r w:rsidR="00522933">
        <w:rPr>
          <w:sz w:val="24"/>
          <w:szCs w:val="24"/>
        </w:rPr>
        <w:tab/>
      </w:r>
      <w:r w:rsidRPr="00D02653">
        <w:rPr>
          <w:sz w:val="24"/>
          <w:szCs w:val="24"/>
        </w:rPr>
        <w:t>£23,658</w:t>
      </w:r>
      <w:r w:rsidR="00D02653" w:rsidRPr="00D02653">
        <w:rPr>
          <w:sz w:val="24"/>
          <w:szCs w:val="24"/>
        </w:rPr>
        <w:t xml:space="preserve">  (</w:t>
      </w:r>
      <w:r w:rsidRPr="00D02653">
        <w:rPr>
          <w:sz w:val="24"/>
          <w:szCs w:val="24"/>
        </w:rPr>
        <w:t xml:space="preserve">This last payment reduced the earmarked Council account </w:t>
      </w:r>
      <w:r w:rsidR="00D02653" w:rsidRPr="00D02653">
        <w:rPr>
          <w:sz w:val="24"/>
          <w:szCs w:val="24"/>
        </w:rPr>
        <w:t xml:space="preserve">set aside for the Village hall development </w:t>
      </w:r>
      <w:r w:rsidRPr="00D02653">
        <w:rPr>
          <w:sz w:val="24"/>
          <w:szCs w:val="24"/>
        </w:rPr>
        <w:t>to zero</w:t>
      </w:r>
      <w:r w:rsidR="00D02653" w:rsidRPr="00D02653">
        <w:rPr>
          <w:sz w:val="24"/>
          <w:szCs w:val="24"/>
        </w:rPr>
        <w:t xml:space="preserve">. Further payments will now be drawn </w:t>
      </w:r>
      <w:r w:rsidR="000905F2">
        <w:rPr>
          <w:sz w:val="24"/>
          <w:szCs w:val="24"/>
        </w:rPr>
        <w:t>from</w:t>
      </w:r>
      <w:r w:rsidR="00D02653" w:rsidRPr="00D02653">
        <w:rPr>
          <w:sz w:val="24"/>
          <w:szCs w:val="24"/>
        </w:rPr>
        <w:t xml:space="preserve"> the CCLA invested funds.)</w:t>
      </w:r>
      <w:r w:rsidRPr="00D02653">
        <w:rPr>
          <w:sz w:val="24"/>
          <w:szCs w:val="24"/>
        </w:rPr>
        <w:t xml:space="preserve"> </w:t>
      </w:r>
    </w:p>
    <w:p w14:paraId="07BE42EC" w14:textId="7877E607" w:rsidR="00D02653" w:rsidRDefault="00587EFC">
      <w:pPr>
        <w:rPr>
          <w:sz w:val="24"/>
          <w:szCs w:val="24"/>
        </w:rPr>
      </w:pPr>
      <w:r w:rsidRPr="00D02653">
        <w:rPr>
          <w:sz w:val="24"/>
          <w:szCs w:val="24"/>
        </w:rPr>
        <w:t>Total:</w:t>
      </w:r>
      <w:r w:rsidR="00D02653" w:rsidRPr="00D02653">
        <w:rPr>
          <w:sz w:val="24"/>
          <w:szCs w:val="24"/>
        </w:rPr>
        <w:t xml:space="preserve"> £152,458</w:t>
      </w:r>
      <w:r w:rsidRPr="00D02653">
        <w:rPr>
          <w:sz w:val="24"/>
          <w:szCs w:val="24"/>
        </w:rPr>
        <w:tab/>
      </w:r>
      <w:r w:rsidR="00C63BE4">
        <w:rPr>
          <w:sz w:val="24"/>
          <w:szCs w:val="24"/>
        </w:rPr>
        <w:tab/>
      </w:r>
      <w:r w:rsidR="00D02653" w:rsidRPr="00D02653">
        <w:rPr>
          <w:sz w:val="24"/>
          <w:szCs w:val="24"/>
        </w:rPr>
        <w:t>as at 1</w:t>
      </w:r>
      <w:r w:rsidR="00D02653" w:rsidRPr="00D02653">
        <w:rPr>
          <w:sz w:val="24"/>
          <w:szCs w:val="24"/>
          <w:vertAlign w:val="superscript"/>
        </w:rPr>
        <w:t>st</w:t>
      </w:r>
      <w:r w:rsidR="00D02653" w:rsidRPr="00D02653">
        <w:rPr>
          <w:sz w:val="24"/>
          <w:szCs w:val="24"/>
        </w:rPr>
        <w:t xml:space="preserve"> September 2020</w:t>
      </w:r>
    </w:p>
    <w:p w14:paraId="6AE5F164" w14:textId="6C7A60ED" w:rsidR="00C63BE4" w:rsidRDefault="00C63BE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C63B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£45,000</w:t>
      </w:r>
    </w:p>
    <w:p w14:paraId="5D5DC739" w14:textId="77777777" w:rsidR="00C63BE4" w:rsidRDefault="00C63BE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C63B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November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£39,500</w:t>
      </w:r>
    </w:p>
    <w:p w14:paraId="22C0C2C7" w14:textId="77777777" w:rsidR="00C63BE4" w:rsidRDefault="00C63BE4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C63B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£40,000</w:t>
      </w:r>
    </w:p>
    <w:p w14:paraId="2EA61D24" w14:textId="05483A0E" w:rsidR="00C63BE4" w:rsidRDefault="00C63BE4">
      <w:pPr>
        <w:rPr>
          <w:sz w:val="24"/>
          <w:szCs w:val="24"/>
        </w:rPr>
      </w:pPr>
      <w:r>
        <w:rPr>
          <w:sz w:val="24"/>
          <w:szCs w:val="24"/>
        </w:rPr>
        <w:t>Total £276,958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 at 11</w:t>
      </w:r>
      <w:r w:rsidRPr="00C63BE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DAF5F3" w14:textId="255F200B" w:rsidR="00587EFC" w:rsidRDefault="00D02653">
      <w:pPr>
        <w:rPr>
          <w:sz w:val="24"/>
          <w:szCs w:val="24"/>
        </w:rPr>
      </w:pPr>
      <w:r w:rsidRPr="00D02653">
        <w:rPr>
          <w:sz w:val="24"/>
          <w:szCs w:val="24"/>
        </w:rPr>
        <w:t>Th</w:t>
      </w:r>
      <w:r w:rsidR="00C63BE4">
        <w:rPr>
          <w:sz w:val="24"/>
          <w:szCs w:val="24"/>
        </w:rPr>
        <w:t xml:space="preserve">e remaining earmarked funds which amount to </w:t>
      </w:r>
      <w:r w:rsidR="00327600">
        <w:rPr>
          <w:sz w:val="24"/>
          <w:szCs w:val="24"/>
        </w:rPr>
        <w:t>£60,500</w:t>
      </w:r>
      <w:r w:rsidRPr="00D02653">
        <w:rPr>
          <w:sz w:val="24"/>
          <w:szCs w:val="24"/>
        </w:rPr>
        <w:t xml:space="preserve"> will be released according to the process described above in the coming months</w:t>
      </w:r>
      <w:r w:rsidR="000905F2">
        <w:rPr>
          <w:sz w:val="24"/>
          <w:szCs w:val="24"/>
        </w:rPr>
        <w:t>.     Once these funds are exhausted then the Village Hall will have to rely on its own funds or seek alternative financial support.</w:t>
      </w:r>
    </w:p>
    <w:p w14:paraId="4D5CFEF1" w14:textId="03AD3F31" w:rsidR="00327600" w:rsidRDefault="00327600">
      <w:pPr>
        <w:rPr>
          <w:sz w:val="24"/>
          <w:szCs w:val="24"/>
        </w:rPr>
      </w:pPr>
    </w:p>
    <w:p w14:paraId="285DF3E6" w14:textId="3AB32854" w:rsidR="00327600" w:rsidRDefault="00327600">
      <w:pPr>
        <w:rPr>
          <w:sz w:val="24"/>
          <w:szCs w:val="24"/>
        </w:rPr>
      </w:pPr>
      <w:r>
        <w:rPr>
          <w:sz w:val="24"/>
          <w:szCs w:val="24"/>
        </w:rPr>
        <w:t>A further sum of £25,000 will be made available to the Village hall re-development within the next financial year budget.</w:t>
      </w:r>
    </w:p>
    <w:p w14:paraId="6AF63B2E" w14:textId="034952DE" w:rsidR="00830310" w:rsidRDefault="00830310">
      <w:pPr>
        <w:rPr>
          <w:sz w:val="24"/>
          <w:szCs w:val="24"/>
        </w:rPr>
      </w:pPr>
    </w:p>
    <w:p w14:paraId="6BCC359B" w14:textId="3D082157" w:rsidR="004517D9" w:rsidRPr="000B7FB6" w:rsidRDefault="004517D9">
      <w:pPr>
        <w:rPr>
          <w:sz w:val="32"/>
          <w:szCs w:val="32"/>
        </w:rPr>
      </w:pPr>
    </w:p>
    <w:p w14:paraId="3FBCD8E2" w14:textId="77777777" w:rsidR="000B7FB6" w:rsidRPr="000B7FB6" w:rsidRDefault="000B7FB6">
      <w:pPr>
        <w:rPr>
          <w:b/>
          <w:bCs/>
          <w:sz w:val="32"/>
          <w:szCs w:val="32"/>
        </w:rPr>
      </w:pPr>
    </w:p>
    <w:sectPr w:rsidR="000B7FB6" w:rsidRPr="000B7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70C5"/>
    <w:multiLevelType w:val="hybridMultilevel"/>
    <w:tmpl w:val="BD90A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B6"/>
    <w:rsid w:val="000905F2"/>
    <w:rsid w:val="000B7FB6"/>
    <w:rsid w:val="002878E4"/>
    <w:rsid w:val="002A7C58"/>
    <w:rsid w:val="0032642F"/>
    <w:rsid w:val="00327600"/>
    <w:rsid w:val="004517D9"/>
    <w:rsid w:val="00522933"/>
    <w:rsid w:val="00587EFC"/>
    <w:rsid w:val="005D6E3B"/>
    <w:rsid w:val="006B19A6"/>
    <w:rsid w:val="00830310"/>
    <w:rsid w:val="00890286"/>
    <w:rsid w:val="00891E8F"/>
    <w:rsid w:val="00AD44E9"/>
    <w:rsid w:val="00C63BE4"/>
    <w:rsid w:val="00D02653"/>
    <w:rsid w:val="00D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3BA6"/>
  <w15:chartTrackingRefBased/>
  <w15:docId w15:val="{0671589E-4F12-47FC-B86E-5ACBFD2B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 Hoole</dc:creator>
  <cp:keywords/>
  <dc:description/>
  <cp:lastModifiedBy>Much Hoole</cp:lastModifiedBy>
  <cp:revision>3</cp:revision>
  <dcterms:created xsi:type="dcterms:W3CDTF">2021-01-11T23:31:00Z</dcterms:created>
  <dcterms:modified xsi:type="dcterms:W3CDTF">2021-01-11T23:43:00Z</dcterms:modified>
</cp:coreProperties>
</file>